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52" w:rsidRDefault="00B91A52">
      <w:r>
        <w:t>от 09.12.2020</w:t>
      </w:r>
    </w:p>
    <w:p w:rsidR="00B91A52" w:rsidRDefault="00B91A52"/>
    <w:p w:rsidR="00B91A52" w:rsidRDefault="00B91A5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91A52" w:rsidRDefault="00B91A52">
      <w:r>
        <w:t>Общество с ограниченной ответственностью «МЕЖРЕГИОНАЛЬНАЯ ПРОЕКТНАЯ КОМПАНИЯ» ИНН 3257076920</w:t>
      </w:r>
    </w:p>
    <w:p w:rsidR="00B91A52" w:rsidRDefault="00B91A5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91A52"/>
    <w:rsid w:val="00045D12"/>
    <w:rsid w:val="0052439B"/>
    <w:rsid w:val="00B80071"/>
    <w:rsid w:val="00B91A52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